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E5D2" w14:textId="478EE773" w:rsidR="00CD7399" w:rsidRPr="001372D6" w:rsidRDefault="00CD7399" w:rsidP="00CD7399">
      <w:pPr>
        <w:jc w:val="center"/>
        <w:rPr>
          <w:rFonts w:ascii="Palatino Linotype" w:hAnsi="Palatino Linotype" w:cs="Calibri"/>
          <w:b/>
          <w:bCs/>
        </w:rPr>
      </w:pPr>
      <w:r w:rsidRPr="001372D6">
        <w:rPr>
          <w:rFonts w:ascii="Palatino Linotype" w:hAnsi="Palatino Linotype" w:cs="Calibri"/>
          <w:b/>
          <w:bCs/>
          <w:noProof/>
        </w:rPr>
        <w:drawing>
          <wp:inline distT="0" distB="0" distL="0" distR="0" wp14:anchorId="38262F17" wp14:editId="4FCDD00E">
            <wp:extent cx="1084521" cy="986083"/>
            <wp:effectExtent l="0" t="0" r="0" b="5080"/>
            <wp:docPr id="3" name="Picture 2">
              <a:extLst xmlns:a="http://schemas.openxmlformats.org/drawingml/2006/main">
                <a:ext uri="{FF2B5EF4-FFF2-40B4-BE49-F238E27FC236}">
                  <a16:creationId xmlns:a16="http://schemas.microsoft.com/office/drawing/2014/main" id="{C5D188BB-6C71-7E43-A2DB-6C886604CD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5D188BB-6C71-7E43-A2DB-6C886604CD29}"/>
                        </a:ext>
                      </a:extLst>
                    </pic:cNvPr>
                    <pic:cNvPicPr>
                      <a:picLocks noChangeAspect="1"/>
                    </pic:cNvPicPr>
                  </pic:nvPicPr>
                  <pic:blipFill>
                    <a:blip r:embed="rId6"/>
                    <a:stretch>
                      <a:fillRect/>
                    </a:stretch>
                  </pic:blipFill>
                  <pic:spPr>
                    <a:xfrm>
                      <a:off x="0" y="0"/>
                      <a:ext cx="1096170" cy="996675"/>
                    </a:xfrm>
                    <a:prstGeom prst="rect">
                      <a:avLst/>
                    </a:prstGeom>
                  </pic:spPr>
                </pic:pic>
              </a:graphicData>
            </a:graphic>
          </wp:inline>
        </w:drawing>
      </w:r>
    </w:p>
    <w:p w14:paraId="5051F72D" w14:textId="77777777" w:rsidR="00CD7399" w:rsidRPr="001372D6" w:rsidRDefault="00CD7399" w:rsidP="00CD7399">
      <w:pPr>
        <w:jc w:val="center"/>
        <w:rPr>
          <w:rFonts w:ascii="Palatino Linotype" w:hAnsi="Palatino Linotype" w:cs="Calibri"/>
          <w:b/>
          <w:bCs/>
        </w:rPr>
      </w:pPr>
    </w:p>
    <w:p w14:paraId="237D78E6" w14:textId="6FB2E682" w:rsidR="001372D6" w:rsidRPr="001372D6" w:rsidRDefault="00251495" w:rsidP="001372D6">
      <w:pPr>
        <w:jc w:val="center"/>
        <w:rPr>
          <w:rFonts w:ascii="Palatino Linotype" w:hAnsi="Palatino Linotype" w:cs="Calibri"/>
          <w:b/>
          <w:bCs/>
          <w:sz w:val="28"/>
          <w:szCs w:val="28"/>
        </w:rPr>
      </w:pPr>
      <w:r>
        <w:rPr>
          <w:rFonts w:ascii="Palatino Linotype" w:hAnsi="Palatino Linotype" w:cs="Calibri"/>
          <w:b/>
          <w:bCs/>
          <w:sz w:val="28"/>
          <w:szCs w:val="28"/>
        </w:rPr>
        <w:t>Understanding Credit Scores</w:t>
      </w:r>
    </w:p>
    <w:p w14:paraId="3B5E23D4" w14:textId="43AB6FF7" w:rsidR="001372D6" w:rsidRDefault="00251495" w:rsidP="001372D6">
      <w:pPr>
        <w:jc w:val="center"/>
        <w:rPr>
          <w:rFonts w:ascii="Palatino Linotype" w:hAnsi="Palatino Linotype" w:cs="Calibri"/>
          <w:b/>
          <w:bCs/>
        </w:rPr>
      </w:pPr>
      <w:r>
        <w:rPr>
          <w:rFonts w:ascii="Palatino Linotype" w:hAnsi="Palatino Linotype" w:cs="Calibri"/>
          <w:b/>
          <w:bCs/>
        </w:rPr>
        <w:t>Exploring Modeling, Spreadsheets and Data Science</w:t>
      </w:r>
    </w:p>
    <w:p w14:paraId="6710FD68" w14:textId="05A66449" w:rsidR="00251495" w:rsidRPr="00251495" w:rsidRDefault="00251495" w:rsidP="001372D6">
      <w:pPr>
        <w:jc w:val="center"/>
        <w:rPr>
          <w:rFonts w:ascii="Palatino Linotype" w:hAnsi="Palatino Linotype" w:cs="Calibri"/>
          <w:i/>
          <w:iCs/>
        </w:rPr>
      </w:pPr>
      <w:r>
        <w:rPr>
          <w:rFonts w:ascii="Palatino Linotype" w:hAnsi="Palatino Linotype" w:cs="Calibri"/>
          <w:i/>
          <w:iCs/>
        </w:rPr>
        <w:t>In Development</w:t>
      </w:r>
    </w:p>
    <w:p w14:paraId="6B6E698B" w14:textId="77777777" w:rsidR="001372D6" w:rsidRPr="001372D6" w:rsidRDefault="001372D6" w:rsidP="001372D6">
      <w:pPr>
        <w:jc w:val="center"/>
        <w:rPr>
          <w:rFonts w:ascii="Palatino Linotype" w:hAnsi="Palatino Linotype" w:cs="Calibri"/>
          <w:b/>
          <w:bCs/>
        </w:rPr>
      </w:pPr>
    </w:p>
    <w:p w14:paraId="5C011E08" w14:textId="1029D60A" w:rsidR="00251495" w:rsidRDefault="00C24208" w:rsidP="00251495">
      <w:pPr>
        <w:spacing w:after="240"/>
        <w:rPr>
          <w:rFonts w:ascii="Palatino Linotype" w:hAnsi="Palatino Linotype" w:cs="Calibri"/>
        </w:rPr>
      </w:pPr>
      <w:r w:rsidRPr="001372D6">
        <w:rPr>
          <w:rFonts w:ascii="Palatino Linotype" w:hAnsi="Palatino Linotype" w:cs="Calibri"/>
        </w:rPr>
        <w:t xml:space="preserve">This </w:t>
      </w:r>
      <w:r w:rsidR="00251495">
        <w:rPr>
          <w:rFonts w:ascii="Palatino Linotype" w:hAnsi="Palatino Linotype" w:cs="Calibri"/>
        </w:rPr>
        <w:t>unit explores credit scores from the perspectives of consumers, lenders</w:t>
      </w:r>
      <w:r w:rsidR="00CC0E3B">
        <w:rPr>
          <w:rFonts w:ascii="Palatino Linotype" w:hAnsi="Palatino Linotype" w:cs="Calibri"/>
        </w:rPr>
        <w:t>,</w:t>
      </w:r>
      <w:r w:rsidR="00251495">
        <w:rPr>
          <w:rFonts w:ascii="Palatino Linotype" w:hAnsi="Palatino Linotype" w:cs="Calibri"/>
        </w:rPr>
        <w:t xml:space="preserve"> and </w:t>
      </w:r>
      <w:r w:rsidR="00CC0E3B">
        <w:rPr>
          <w:rFonts w:ascii="Palatino Linotype" w:hAnsi="Palatino Linotype" w:cs="Calibri"/>
        </w:rPr>
        <w:t>the institutions who</w:t>
      </w:r>
      <w:r w:rsidR="00251495">
        <w:rPr>
          <w:rFonts w:ascii="Palatino Linotype" w:hAnsi="Palatino Linotype" w:cs="Calibri"/>
        </w:rPr>
        <w:t xml:space="preserve"> provid</w:t>
      </w:r>
      <w:r w:rsidR="00CC0E3B">
        <w:rPr>
          <w:rFonts w:ascii="Palatino Linotype" w:hAnsi="Palatino Linotype" w:cs="Calibri"/>
        </w:rPr>
        <w:t>e</w:t>
      </w:r>
      <w:r w:rsidR="00251495">
        <w:rPr>
          <w:rFonts w:ascii="Palatino Linotype" w:hAnsi="Palatino Linotype" w:cs="Calibri"/>
        </w:rPr>
        <w:t xml:space="preserve"> credit reports and credit scores. Students will combine a practical understanding of what their credit score means for them with a theoretical grasp of credit scores as the output of models predicting future repayment behavior.</w:t>
      </w:r>
    </w:p>
    <w:p w14:paraId="071F8439" w14:textId="03757B2A" w:rsidR="00251495" w:rsidRDefault="00251495" w:rsidP="00251495">
      <w:pPr>
        <w:spacing w:after="240"/>
        <w:rPr>
          <w:rFonts w:ascii="Palatino Linotype" w:hAnsi="Palatino Linotype" w:cs="Calibri"/>
        </w:rPr>
      </w:pPr>
      <w:r>
        <w:rPr>
          <w:rFonts w:ascii="Palatino Linotype" w:hAnsi="Palatino Linotype" w:cs="Calibri"/>
        </w:rPr>
        <w:t xml:space="preserve">Students working through this unit will develop conceptual financial knowledge, mathematical knowledge, and knowledge of how to construct </w:t>
      </w:r>
      <w:r w:rsidR="00CC0E3B">
        <w:rPr>
          <w:rFonts w:ascii="Palatino Linotype" w:hAnsi="Palatino Linotype" w:cs="Calibri"/>
        </w:rPr>
        <w:t>statistical</w:t>
      </w:r>
      <w:r>
        <w:rPr>
          <w:rFonts w:ascii="Palatino Linotype" w:hAnsi="Palatino Linotype" w:cs="Calibri"/>
        </w:rPr>
        <w:t xml:space="preserve"> models in spreadsheet software, particularly Microsoft Excel.</w:t>
      </w:r>
    </w:p>
    <w:p w14:paraId="3A70DE28" w14:textId="44A47056" w:rsidR="00A52861" w:rsidRDefault="00A52861" w:rsidP="00251495">
      <w:pPr>
        <w:spacing w:after="240"/>
        <w:rPr>
          <w:rFonts w:ascii="Palatino Linotype" w:hAnsi="Palatino Linotype" w:cs="Calibri"/>
        </w:rPr>
      </w:pPr>
      <w:r>
        <w:rPr>
          <w:rFonts w:ascii="Palatino Linotype" w:hAnsi="Palatino Linotype" w:cs="Calibri"/>
        </w:rPr>
        <w:t>The key payoff of this unit will be understanding and constructing model</w:t>
      </w:r>
      <w:r w:rsidR="00CC0E3B">
        <w:rPr>
          <w:rFonts w:ascii="Palatino Linotype" w:hAnsi="Palatino Linotype" w:cs="Calibri"/>
        </w:rPr>
        <w:t>s</w:t>
      </w:r>
      <w:r>
        <w:rPr>
          <w:rFonts w:ascii="Palatino Linotype" w:hAnsi="Palatino Linotype" w:cs="Calibri"/>
        </w:rPr>
        <w:t xml:space="preserve"> using</w:t>
      </w:r>
      <w:r w:rsidR="00B604A2">
        <w:rPr>
          <w:rFonts w:ascii="Palatino Linotype" w:hAnsi="Palatino Linotype" w:cs="Calibri"/>
        </w:rPr>
        <w:t xml:space="preserve"> real credit bureau data from Experian</w:t>
      </w:r>
      <w:r w:rsidR="00CC0E3B">
        <w:rPr>
          <w:rFonts w:ascii="Palatino Linotype" w:hAnsi="Palatino Linotype" w:cs="Calibri"/>
        </w:rPr>
        <w:t xml:space="preserve">. </w:t>
      </w:r>
      <w:r w:rsidR="00B604A2">
        <w:rPr>
          <w:rFonts w:ascii="Palatino Linotype" w:hAnsi="Palatino Linotype" w:cs="Calibri"/>
        </w:rPr>
        <w:t xml:space="preserve"> </w:t>
      </w:r>
      <w:r w:rsidR="00CC0E3B">
        <w:rPr>
          <w:rFonts w:ascii="Palatino Linotype" w:hAnsi="Palatino Linotype" w:cs="Calibri"/>
        </w:rPr>
        <w:t xml:space="preserve">These models </w:t>
      </w:r>
      <w:r w:rsidR="00B604A2">
        <w:rPr>
          <w:rFonts w:ascii="Palatino Linotype" w:hAnsi="Palatino Linotype" w:cs="Calibri"/>
        </w:rPr>
        <w:t>predict the probability of a consumer being late on future payments</w:t>
      </w:r>
      <w:r w:rsidR="00CC0E3B">
        <w:rPr>
          <w:rFonts w:ascii="Palatino Linotype" w:hAnsi="Palatino Linotype" w:cs="Calibri"/>
        </w:rPr>
        <w:t xml:space="preserve">, </w:t>
      </w:r>
      <w:proofErr w:type="gramStart"/>
      <w:r w:rsidR="00CC0E3B">
        <w:rPr>
          <w:rFonts w:ascii="Palatino Linotype" w:hAnsi="Palatino Linotype" w:cs="Calibri"/>
        </w:rPr>
        <w:t>similar to</w:t>
      </w:r>
      <w:proofErr w:type="gramEnd"/>
      <w:r w:rsidR="00CC0E3B">
        <w:rPr>
          <w:rFonts w:ascii="Palatino Linotype" w:hAnsi="Palatino Linotype" w:cs="Calibri"/>
        </w:rPr>
        <w:t xml:space="preserve"> real credit scores</w:t>
      </w:r>
      <w:r w:rsidR="00B604A2">
        <w:rPr>
          <w:rFonts w:ascii="Palatino Linotype" w:hAnsi="Palatino Linotype" w:cs="Calibri"/>
        </w:rPr>
        <w:t>. This will provide students with an authentic modeling activity using real data rather than an artificial and simplified example created for the classroom.</w:t>
      </w:r>
    </w:p>
    <w:p w14:paraId="691B45D4" w14:textId="14A58FEA" w:rsidR="00977A7C" w:rsidRDefault="00977A7C" w:rsidP="00251495">
      <w:pPr>
        <w:spacing w:after="240"/>
        <w:rPr>
          <w:rFonts w:ascii="Palatino Linotype" w:hAnsi="Palatino Linotype" w:cs="Calibri"/>
        </w:rPr>
      </w:pPr>
      <w:r>
        <w:rPr>
          <w:rFonts w:ascii="Palatino Linotype" w:hAnsi="Palatino Linotype" w:cs="Calibri"/>
        </w:rPr>
        <w:t xml:space="preserve">This unit will deepen students' understanding of topics central to their own financial lives </w:t>
      </w:r>
      <w:proofErr w:type="gramStart"/>
      <w:r>
        <w:rPr>
          <w:rFonts w:ascii="Palatino Linotype" w:hAnsi="Palatino Linotype" w:cs="Calibri"/>
        </w:rPr>
        <w:t>and also</w:t>
      </w:r>
      <w:proofErr w:type="gramEnd"/>
      <w:r>
        <w:rPr>
          <w:rFonts w:ascii="Palatino Linotype" w:hAnsi="Palatino Linotype" w:cs="Calibri"/>
        </w:rPr>
        <w:t xml:space="preserve"> build skills and insights </w:t>
      </w:r>
      <w:r w:rsidR="00CC0E3B">
        <w:rPr>
          <w:rFonts w:ascii="Palatino Linotype" w:hAnsi="Palatino Linotype" w:cs="Calibri"/>
        </w:rPr>
        <w:t>related to</w:t>
      </w:r>
      <w:r>
        <w:rPr>
          <w:rFonts w:ascii="Palatino Linotype" w:hAnsi="Palatino Linotype" w:cs="Calibri"/>
        </w:rPr>
        <w:t xml:space="preserve"> the work involved in financial careers related to data analysis and modeling.</w:t>
      </w:r>
    </w:p>
    <w:p w14:paraId="40ED7AF7" w14:textId="41E04F68" w:rsidR="00251495" w:rsidRDefault="00251495" w:rsidP="00251495">
      <w:pPr>
        <w:pStyle w:val="ListParagraph"/>
        <w:numPr>
          <w:ilvl w:val="0"/>
          <w:numId w:val="6"/>
        </w:numPr>
        <w:spacing w:after="240"/>
        <w:rPr>
          <w:rFonts w:ascii="Palatino Linotype" w:hAnsi="Palatino Linotype" w:cs="Calibri"/>
        </w:rPr>
      </w:pPr>
      <w:r w:rsidRPr="00251495">
        <w:rPr>
          <w:rFonts w:ascii="Palatino Linotype" w:hAnsi="Palatino Linotype" w:cs="Calibri"/>
          <w:b/>
          <w:bCs/>
        </w:rPr>
        <w:t>Key financial concepts</w:t>
      </w:r>
      <w:r w:rsidRPr="00251495">
        <w:rPr>
          <w:rFonts w:ascii="Palatino Linotype" w:hAnsi="Palatino Linotype" w:cs="Calibri"/>
        </w:rPr>
        <w:t>:</w:t>
      </w:r>
      <w:r w:rsidR="00CC0E3B">
        <w:rPr>
          <w:rFonts w:ascii="Palatino Linotype" w:hAnsi="Palatino Linotype" w:cs="Calibri"/>
        </w:rPr>
        <w:t xml:space="preserve"> credit scores,</w:t>
      </w:r>
      <w:r w:rsidRPr="00251495">
        <w:rPr>
          <w:rFonts w:ascii="Palatino Linotype" w:hAnsi="Palatino Linotype" w:cs="Calibri"/>
        </w:rPr>
        <w:t xml:space="preserve"> loans and interest rate</w:t>
      </w:r>
      <w:r w:rsidR="0014225B">
        <w:rPr>
          <w:rFonts w:ascii="Palatino Linotype" w:hAnsi="Palatino Linotype" w:cs="Calibri"/>
        </w:rPr>
        <w:t>, financial risk</w:t>
      </w:r>
    </w:p>
    <w:p w14:paraId="2BB2297F" w14:textId="53FA9A3D" w:rsidR="0014225B" w:rsidRDefault="0014225B" w:rsidP="00251495">
      <w:pPr>
        <w:pStyle w:val="ListParagraph"/>
        <w:numPr>
          <w:ilvl w:val="0"/>
          <w:numId w:val="6"/>
        </w:numPr>
        <w:spacing w:after="240"/>
        <w:rPr>
          <w:rFonts w:ascii="Palatino Linotype" w:hAnsi="Palatino Linotype" w:cs="Calibri"/>
        </w:rPr>
      </w:pPr>
      <w:r>
        <w:rPr>
          <w:rFonts w:ascii="Palatino Linotype" w:hAnsi="Palatino Linotype" w:cs="Calibri"/>
          <w:b/>
          <w:bCs/>
        </w:rPr>
        <w:t>Key mathematical concepts</w:t>
      </w:r>
      <w:r w:rsidRPr="0014225B">
        <w:rPr>
          <w:rFonts w:ascii="Palatino Linotype" w:hAnsi="Palatino Linotype" w:cs="Calibri"/>
        </w:rPr>
        <w:t>:</w:t>
      </w:r>
      <w:r>
        <w:rPr>
          <w:rFonts w:ascii="Palatino Linotype" w:hAnsi="Palatino Linotype" w:cs="Calibri"/>
        </w:rPr>
        <w:t xml:space="preserve"> probability and odds, correlation, linear regression, logistic regression, evaluating regression models</w:t>
      </w:r>
    </w:p>
    <w:p w14:paraId="102A368E" w14:textId="2E850E54" w:rsidR="0014225B" w:rsidRDefault="0014225B" w:rsidP="00251495">
      <w:pPr>
        <w:pStyle w:val="ListParagraph"/>
        <w:numPr>
          <w:ilvl w:val="0"/>
          <w:numId w:val="6"/>
        </w:numPr>
        <w:spacing w:after="240"/>
        <w:rPr>
          <w:rFonts w:ascii="Palatino Linotype" w:hAnsi="Palatino Linotype" w:cs="Calibri"/>
        </w:rPr>
      </w:pPr>
      <w:r>
        <w:rPr>
          <w:rFonts w:ascii="Palatino Linotype" w:hAnsi="Palatino Linotype" w:cs="Calibri"/>
          <w:b/>
          <w:bCs/>
        </w:rPr>
        <w:t>Key spreadsheet skills</w:t>
      </w:r>
      <w:r w:rsidRPr="0014225B">
        <w:rPr>
          <w:rFonts w:ascii="Palatino Linotype" w:hAnsi="Palatino Linotype" w:cs="Calibri"/>
        </w:rPr>
        <w:t>:</w:t>
      </w:r>
      <w:r>
        <w:rPr>
          <w:rFonts w:ascii="Palatino Linotype" w:hAnsi="Palatino Linotype" w:cs="Calibri"/>
        </w:rPr>
        <w:t xml:space="preserve"> Data manipulation within large datasets, embedding functions, understanding logical operators, using analysis tools, graphing data</w:t>
      </w:r>
    </w:p>
    <w:p w14:paraId="61AC21E3" w14:textId="35CCF1B2" w:rsidR="0014225B" w:rsidRDefault="0014225B" w:rsidP="0014225B">
      <w:pPr>
        <w:spacing w:after="240"/>
        <w:rPr>
          <w:rFonts w:ascii="Palatino Linotype" w:hAnsi="Palatino Linotype" w:cs="Calibri"/>
        </w:rPr>
      </w:pPr>
      <w:r>
        <w:rPr>
          <w:rFonts w:ascii="Palatino Linotype" w:hAnsi="Palatino Linotype" w:cs="Calibri"/>
        </w:rPr>
        <w:t xml:space="preserve">This material is designed for students who have completed algebra 2 or its equivalent and covers many of the topics included in a post-algebra statistics course. It can be used </w:t>
      </w:r>
      <w:proofErr w:type="gramStart"/>
      <w:r>
        <w:rPr>
          <w:rFonts w:ascii="Palatino Linotype" w:hAnsi="Palatino Linotype" w:cs="Calibri"/>
        </w:rPr>
        <w:t>as a way to</w:t>
      </w:r>
      <w:proofErr w:type="gramEnd"/>
      <w:r>
        <w:rPr>
          <w:rFonts w:ascii="Palatino Linotype" w:hAnsi="Palatino Linotype" w:cs="Calibri"/>
        </w:rPr>
        <w:t xml:space="preserve"> teach these concepts within such a course, or after such a course has been completed as an application of skills learned.</w:t>
      </w:r>
      <w:r w:rsidR="00354E68">
        <w:rPr>
          <w:rFonts w:ascii="Palatino Linotype" w:hAnsi="Palatino Linotype" w:cs="Calibri"/>
        </w:rPr>
        <w:t xml:space="preserve"> Depending on prior </w:t>
      </w:r>
      <w:r w:rsidR="00354E68" w:rsidRPr="00354E68">
        <w:rPr>
          <w:rFonts w:ascii="Palatino Linotype" w:hAnsi="Palatino Linotype" w:cs="Calibri"/>
        </w:rPr>
        <w:t>student knowledge</w:t>
      </w:r>
      <w:r w:rsidR="00354E68">
        <w:rPr>
          <w:rFonts w:ascii="Palatino Linotype" w:hAnsi="Palatino Linotype" w:cs="Calibri"/>
        </w:rPr>
        <w:t xml:space="preserve"> level</w:t>
      </w:r>
      <w:r w:rsidR="00354E68" w:rsidRPr="00354E68">
        <w:rPr>
          <w:rFonts w:ascii="Palatino Linotype" w:hAnsi="Palatino Linotype" w:cs="Calibri"/>
        </w:rPr>
        <w:t>,</w:t>
      </w:r>
      <w:r w:rsidR="00354E68">
        <w:rPr>
          <w:rFonts w:ascii="Palatino Linotype" w:hAnsi="Palatino Linotype" w:cs="Calibri"/>
        </w:rPr>
        <w:t xml:space="preserve"> some of the more advanced</w:t>
      </w:r>
      <w:r w:rsidR="00354E68" w:rsidRPr="00354E68">
        <w:rPr>
          <w:rFonts w:ascii="Palatino Linotype" w:hAnsi="Palatino Linotype" w:cs="Calibri"/>
        </w:rPr>
        <w:t xml:space="preserve"> material</w:t>
      </w:r>
      <w:r w:rsidR="00354E68">
        <w:rPr>
          <w:rFonts w:ascii="Palatino Linotype" w:hAnsi="Palatino Linotype" w:cs="Calibri"/>
        </w:rPr>
        <w:t>, especially complex spreadsheet models</w:t>
      </w:r>
      <w:r w:rsidR="00354E68" w:rsidRPr="00354E68">
        <w:rPr>
          <w:rFonts w:ascii="Palatino Linotype" w:hAnsi="Palatino Linotype" w:cs="Calibri"/>
        </w:rPr>
        <w:t xml:space="preserve"> can </w:t>
      </w:r>
      <w:r w:rsidR="00354E68" w:rsidRPr="00354E68">
        <w:rPr>
          <w:rFonts w:ascii="Palatino Linotype" w:hAnsi="Palatino Linotype" w:cs="Calibri"/>
        </w:rPr>
        <w:lastRenderedPageBreak/>
        <w:t>either be used as student exercises or as demonstrations of the techniques and concepts</w:t>
      </w:r>
      <w:r w:rsidR="00354E68">
        <w:rPr>
          <w:rFonts w:ascii="Palatino Linotype" w:hAnsi="Palatino Linotype" w:cs="Calibri"/>
        </w:rPr>
        <w:t xml:space="preserve"> involved in modeling without students being required to replicate them.</w:t>
      </w:r>
    </w:p>
    <w:p w14:paraId="0FB79E05" w14:textId="4DF07A6E" w:rsidR="0014225B" w:rsidRDefault="00B45624" w:rsidP="0014225B">
      <w:pPr>
        <w:spacing w:after="240"/>
        <w:rPr>
          <w:rFonts w:ascii="Palatino Linotype" w:hAnsi="Palatino Linotype" w:cs="Calibri"/>
        </w:rPr>
      </w:pPr>
      <w:r>
        <w:rPr>
          <w:rFonts w:ascii="Palatino Linotype" w:hAnsi="Palatino Linotype" w:cs="Calibri"/>
        </w:rPr>
        <w:t>The materials contain the following components:</w:t>
      </w:r>
    </w:p>
    <w:p w14:paraId="13897BAC" w14:textId="46542CDA" w:rsidR="00B45624" w:rsidRDefault="00B45624" w:rsidP="00B45624">
      <w:pPr>
        <w:pStyle w:val="ListParagraph"/>
        <w:numPr>
          <w:ilvl w:val="0"/>
          <w:numId w:val="7"/>
        </w:numPr>
        <w:spacing w:after="240"/>
        <w:rPr>
          <w:rFonts w:ascii="Palatino Linotype" w:hAnsi="Palatino Linotype" w:cs="Calibri"/>
        </w:rPr>
      </w:pPr>
      <w:r>
        <w:rPr>
          <w:rFonts w:ascii="Palatino Linotype" w:hAnsi="Palatino Linotype" w:cs="Calibri"/>
        </w:rPr>
        <w:t xml:space="preserve">A student workbook: This guides students through </w:t>
      </w:r>
      <w:proofErr w:type="gramStart"/>
      <w:r>
        <w:rPr>
          <w:rFonts w:ascii="Palatino Linotype" w:hAnsi="Palatino Linotype" w:cs="Calibri"/>
        </w:rPr>
        <w:t>the financial</w:t>
      </w:r>
      <w:proofErr w:type="gramEnd"/>
      <w:r>
        <w:rPr>
          <w:rFonts w:ascii="Palatino Linotype" w:hAnsi="Palatino Linotype" w:cs="Calibri"/>
        </w:rPr>
        <w:t xml:space="preserve"> and mathematical concepts with examples and exercises along the way</w:t>
      </w:r>
    </w:p>
    <w:p w14:paraId="6FCDA693" w14:textId="3B61A0A5" w:rsidR="00B45624" w:rsidRDefault="00B45624" w:rsidP="00B45624">
      <w:pPr>
        <w:pStyle w:val="ListParagraph"/>
        <w:numPr>
          <w:ilvl w:val="0"/>
          <w:numId w:val="7"/>
        </w:numPr>
        <w:spacing w:after="240"/>
        <w:rPr>
          <w:rFonts w:ascii="Palatino Linotype" w:hAnsi="Palatino Linotype" w:cs="Calibri"/>
        </w:rPr>
      </w:pPr>
      <w:r>
        <w:rPr>
          <w:rFonts w:ascii="Palatino Linotype" w:hAnsi="Palatino Linotype" w:cs="Calibri"/>
        </w:rPr>
        <w:t xml:space="preserve">Credit Score spreadsheets: These build </w:t>
      </w:r>
      <w:proofErr w:type="gramStart"/>
      <w:r>
        <w:rPr>
          <w:rFonts w:ascii="Palatino Linotype" w:hAnsi="Palatino Linotype" w:cs="Calibri"/>
        </w:rPr>
        <w:t>up to</w:t>
      </w:r>
      <w:proofErr w:type="gramEnd"/>
      <w:r>
        <w:rPr>
          <w:rFonts w:ascii="Palatino Linotype" w:hAnsi="Palatino Linotype" w:cs="Calibri"/>
        </w:rPr>
        <w:t xml:space="preserve"> students creating a credit score model using real credit data, with explanations of key spreadsheet skills along the way</w:t>
      </w:r>
    </w:p>
    <w:p w14:paraId="1ABAFBC0" w14:textId="0C9678E3" w:rsidR="00B45624" w:rsidRDefault="00B45624" w:rsidP="00B45624">
      <w:pPr>
        <w:pStyle w:val="ListParagraph"/>
        <w:numPr>
          <w:ilvl w:val="0"/>
          <w:numId w:val="7"/>
        </w:numPr>
        <w:spacing w:after="240"/>
        <w:rPr>
          <w:rFonts w:ascii="Palatino Linotype" w:hAnsi="Palatino Linotype" w:cs="Calibri"/>
        </w:rPr>
      </w:pPr>
      <w:r>
        <w:rPr>
          <w:rFonts w:ascii="Palatino Linotype" w:hAnsi="Palatino Linotype" w:cs="Calibri"/>
        </w:rPr>
        <w:t>NBA spreadsheet activities: These are support documents that apply similar spreadsheet and data analysis skills in a different setting to build student familiarity</w:t>
      </w:r>
    </w:p>
    <w:p w14:paraId="78D2B5C7" w14:textId="2CC54A29" w:rsidR="00CC0E3B" w:rsidRDefault="00CC0E3B" w:rsidP="00B45624">
      <w:pPr>
        <w:spacing w:after="240"/>
        <w:rPr>
          <w:rFonts w:ascii="Palatino Linotype" w:hAnsi="Palatino Linotype" w:cs="Calibri"/>
        </w:rPr>
      </w:pPr>
      <w:r>
        <w:rPr>
          <w:rFonts w:ascii="Palatino Linotype" w:hAnsi="Palatino Linotype" w:cs="Calibri"/>
        </w:rPr>
        <w:t>The course can be taught by working your way through the workbook in a linear manner. The workbook indicates when the various spreadsheet activities should be completed.</w:t>
      </w:r>
    </w:p>
    <w:p w14:paraId="16062F75" w14:textId="47FE10AE" w:rsidR="00A52861" w:rsidRDefault="00B45624" w:rsidP="00B45624">
      <w:pPr>
        <w:spacing w:after="240"/>
        <w:rPr>
          <w:rFonts w:ascii="Palatino Linotype" w:hAnsi="Palatino Linotype" w:cs="Calibri"/>
        </w:rPr>
      </w:pPr>
      <w:r>
        <w:rPr>
          <w:rFonts w:ascii="Palatino Linotype" w:hAnsi="Palatino Linotype" w:cs="Calibri"/>
        </w:rPr>
        <w:t xml:space="preserve">Note that these materials are still in development. We are looking for interested teachers to pilot this </w:t>
      </w:r>
      <w:r w:rsidR="00A52861">
        <w:rPr>
          <w:rFonts w:ascii="Palatino Linotype" w:hAnsi="Palatino Linotype" w:cs="Calibri"/>
        </w:rPr>
        <w:t xml:space="preserve">unit incorporating what we learn before offering it more widely. We are very grateful for your interest in doing this, and value any insights and feedback you may have to offer. </w:t>
      </w:r>
    </w:p>
    <w:p w14:paraId="6C153674" w14:textId="32D92066" w:rsidR="00B45624" w:rsidRPr="00B45624" w:rsidRDefault="00A52861" w:rsidP="00B45624">
      <w:pPr>
        <w:spacing w:after="240"/>
        <w:rPr>
          <w:rFonts w:ascii="Palatino Linotype" w:hAnsi="Palatino Linotype" w:cs="Calibri"/>
        </w:rPr>
      </w:pPr>
      <w:r>
        <w:rPr>
          <w:rFonts w:ascii="Palatino Linotype" w:hAnsi="Palatino Linotype" w:cs="Calibri"/>
        </w:rPr>
        <w:t xml:space="preserve">In teaching this material, you may find questions arise or that you need additional materials for your students. We will be available to assist you in this </w:t>
      </w:r>
      <w:proofErr w:type="gramStart"/>
      <w:r>
        <w:rPr>
          <w:rFonts w:ascii="Palatino Linotype" w:hAnsi="Palatino Linotype" w:cs="Calibri"/>
        </w:rPr>
        <w:t>and also</w:t>
      </w:r>
      <w:proofErr w:type="gramEnd"/>
      <w:r>
        <w:rPr>
          <w:rFonts w:ascii="Palatino Linotype" w:hAnsi="Palatino Linotype" w:cs="Calibri"/>
        </w:rPr>
        <w:t xml:space="preserve"> encourage you to take free rein in adapting and supplementing the materials as you see fit. </w:t>
      </w:r>
    </w:p>
    <w:p w14:paraId="4ED54D19" w14:textId="77777777" w:rsidR="00FC50FF" w:rsidRPr="001372D6" w:rsidRDefault="00FC50FF">
      <w:pPr>
        <w:rPr>
          <w:rFonts w:ascii="Palatino Linotype" w:hAnsi="Palatino Linotype" w:cs="Calibri"/>
        </w:rPr>
      </w:pPr>
    </w:p>
    <w:sectPr w:rsidR="00FC50FF" w:rsidRPr="001372D6" w:rsidSect="00323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461"/>
    <w:multiLevelType w:val="hybridMultilevel"/>
    <w:tmpl w:val="D61A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82815"/>
    <w:multiLevelType w:val="hybridMultilevel"/>
    <w:tmpl w:val="D98ED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E25F2"/>
    <w:multiLevelType w:val="multilevel"/>
    <w:tmpl w:val="BAC00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936221"/>
    <w:multiLevelType w:val="hybridMultilevel"/>
    <w:tmpl w:val="C36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94B64"/>
    <w:multiLevelType w:val="hybridMultilevel"/>
    <w:tmpl w:val="D086606C"/>
    <w:lvl w:ilvl="0" w:tplc="643A8708">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C5008"/>
    <w:multiLevelType w:val="hybridMultilevel"/>
    <w:tmpl w:val="B95806FE"/>
    <w:lvl w:ilvl="0" w:tplc="339EA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A6470C"/>
    <w:multiLevelType w:val="hybridMultilevel"/>
    <w:tmpl w:val="91EC7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695581">
    <w:abstractNumId w:val="1"/>
  </w:num>
  <w:num w:numId="2" w16cid:durableId="1004674833">
    <w:abstractNumId w:val="0"/>
  </w:num>
  <w:num w:numId="3" w16cid:durableId="1691954994">
    <w:abstractNumId w:val="4"/>
  </w:num>
  <w:num w:numId="4" w16cid:durableId="1778865571">
    <w:abstractNumId w:val="5"/>
  </w:num>
  <w:num w:numId="5" w16cid:durableId="1739160950">
    <w:abstractNumId w:val="2"/>
  </w:num>
  <w:num w:numId="6" w16cid:durableId="263149014">
    <w:abstractNumId w:val="3"/>
  </w:num>
  <w:num w:numId="7" w16cid:durableId="1243484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DD"/>
    <w:rsid w:val="00002C72"/>
    <w:rsid w:val="00005199"/>
    <w:rsid w:val="000509ED"/>
    <w:rsid w:val="00057F59"/>
    <w:rsid w:val="000B2D56"/>
    <w:rsid w:val="000B4E72"/>
    <w:rsid w:val="000E538C"/>
    <w:rsid w:val="000F71EF"/>
    <w:rsid w:val="001277BE"/>
    <w:rsid w:val="001372D6"/>
    <w:rsid w:val="0014225B"/>
    <w:rsid w:val="00146EF5"/>
    <w:rsid w:val="00176C98"/>
    <w:rsid w:val="001832B7"/>
    <w:rsid w:val="001F45F5"/>
    <w:rsid w:val="002128E6"/>
    <w:rsid w:val="00251495"/>
    <w:rsid w:val="002C1861"/>
    <w:rsid w:val="002C793F"/>
    <w:rsid w:val="002E4667"/>
    <w:rsid w:val="0030501A"/>
    <w:rsid w:val="00311388"/>
    <w:rsid w:val="00314976"/>
    <w:rsid w:val="00323831"/>
    <w:rsid w:val="003275AC"/>
    <w:rsid w:val="00350BDD"/>
    <w:rsid w:val="00354E68"/>
    <w:rsid w:val="00381D4C"/>
    <w:rsid w:val="003A6A34"/>
    <w:rsid w:val="003D1A57"/>
    <w:rsid w:val="003E5D53"/>
    <w:rsid w:val="00406770"/>
    <w:rsid w:val="00413DAA"/>
    <w:rsid w:val="00440BD1"/>
    <w:rsid w:val="0045586D"/>
    <w:rsid w:val="004C7570"/>
    <w:rsid w:val="004D2293"/>
    <w:rsid w:val="004F0A3A"/>
    <w:rsid w:val="00514C30"/>
    <w:rsid w:val="00596F20"/>
    <w:rsid w:val="005A2279"/>
    <w:rsid w:val="005B395C"/>
    <w:rsid w:val="005E1C42"/>
    <w:rsid w:val="00615258"/>
    <w:rsid w:val="006324DD"/>
    <w:rsid w:val="00660AAE"/>
    <w:rsid w:val="00667630"/>
    <w:rsid w:val="006D2896"/>
    <w:rsid w:val="00713EB0"/>
    <w:rsid w:val="007613CF"/>
    <w:rsid w:val="0078486C"/>
    <w:rsid w:val="007A467A"/>
    <w:rsid w:val="007B45DF"/>
    <w:rsid w:val="007E10C4"/>
    <w:rsid w:val="007E2870"/>
    <w:rsid w:val="008275CC"/>
    <w:rsid w:val="00830958"/>
    <w:rsid w:val="00831013"/>
    <w:rsid w:val="00847B02"/>
    <w:rsid w:val="0086172A"/>
    <w:rsid w:val="008670D0"/>
    <w:rsid w:val="00877A7A"/>
    <w:rsid w:val="008C1828"/>
    <w:rsid w:val="008D4436"/>
    <w:rsid w:val="008E54FE"/>
    <w:rsid w:val="008F1C07"/>
    <w:rsid w:val="00903595"/>
    <w:rsid w:val="00942C6F"/>
    <w:rsid w:val="00977A7C"/>
    <w:rsid w:val="009B571F"/>
    <w:rsid w:val="009C04C2"/>
    <w:rsid w:val="009C26A6"/>
    <w:rsid w:val="009D226E"/>
    <w:rsid w:val="009E7167"/>
    <w:rsid w:val="00A52861"/>
    <w:rsid w:val="00A97CBB"/>
    <w:rsid w:val="00AB6276"/>
    <w:rsid w:val="00AF0070"/>
    <w:rsid w:val="00AF2880"/>
    <w:rsid w:val="00B076A0"/>
    <w:rsid w:val="00B447A4"/>
    <w:rsid w:val="00B45624"/>
    <w:rsid w:val="00B604A2"/>
    <w:rsid w:val="00B972AF"/>
    <w:rsid w:val="00BB304B"/>
    <w:rsid w:val="00BC048A"/>
    <w:rsid w:val="00BC08EE"/>
    <w:rsid w:val="00BC3D91"/>
    <w:rsid w:val="00BD110C"/>
    <w:rsid w:val="00BD629E"/>
    <w:rsid w:val="00BD62DB"/>
    <w:rsid w:val="00C07858"/>
    <w:rsid w:val="00C24208"/>
    <w:rsid w:val="00C31686"/>
    <w:rsid w:val="00C535E0"/>
    <w:rsid w:val="00C76403"/>
    <w:rsid w:val="00C81B48"/>
    <w:rsid w:val="00C92185"/>
    <w:rsid w:val="00CC0E3B"/>
    <w:rsid w:val="00CD5ED3"/>
    <w:rsid w:val="00CD7399"/>
    <w:rsid w:val="00D039BF"/>
    <w:rsid w:val="00D12C02"/>
    <w:rsid w:val="00D23D07"/>
    <w:rsid w:val="00D3000C"/>
    <w:rsid w:val="00D32F79"/>
    <w:rsid w:val="00D70934"/>
    <w:rsid w:val="00D93455"/>
    <w:rsid w:val="00DE2C2F"/>
    <w:rsid w:val="00DF573B"/>
    <w:rsid w:val="00E11B15"/>
    <w:rsid w:val="00E37F4C"/>
    <w:rsid w:val="00E73088"/>
    <w:rsid w:val="00E77D90"/>
    <w:rsid w:val="00EB612A"/>
    <w:rsid w:val="00EC2695"/>
    <w:rsid w:val="00EC5FCE"/>
    <w:rsid w:val="00EE7DCC"/>
    <w:rsid w:val="00F1416D"/>
    <w:rsid w:val="00F175F8"/>
    <w:rsid w:val="00F36BB2"/>
    <w:rsid w:val="00F37165"/>
    <w:rsid w:val="00F97648"/>
    <w:rsid w:val="00FC21B3"/>
    <w:rsid w:val="00FC3665"/>
    <w:rsid w:val="00FC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5D20"/>
  <w15:chartTrackingRefBased/>
  <w15:docId w15:val="{5B12FC6D-0677-1149-AB76-E3093E80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7D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7D90"/>
    <w:rPr>
      <w:rFonts w:ascii="Times New Roman" w:hAnsi="Times New Roman" w:cs="Times New Roman"/>
      <w:sz w:val="18"/>
      <w:szCs w:val="18"/>
    </w:rPr>
  </w:style>
  <w:style w:type="paragraph" w:styleId="ListParagraph">
    <w:name w:val="List Paragraph"/>
    <w:basedOn w:val="Normal"/>
    <w:uiPriority w:val="34"/>
    <w:qFormat/>
    <w:rsid w:val="00F97648"/>
    <w:pPr>
      <w:ind w:left="720"/>
      <w:contextualSpacing/>
    </w:pPr>
  </w:style>
  <w:style w:type="character" w:styleId="Hyperlink">
    <w:name w:val="Hyperlink"/>
    <w:basedOn w:val="DefaultParagraphFont"/>
    <w:uiPriority w:val="99"/>
    <w:unhideWhenUsed/>
    <w:rsid w:val="005B395C"/>
    <w:rPr>
      <w:color w:val="0563C1" w:themeColor="hyperlink"/>
      <w:u w:val="single"/>
    </w:rPr>
  </w:style>
  <w:style w:type="character" w:styleId="UnresolvedMention">
    <w:name w:val="Unresolved Mention"/>
    <w:basedOn w:val="DefaultParagraphFont"/>
    <w:uiPriority w:val="99"/>
    <w:semiHidden/>
    <w:unhideWhenUsed/>
    <w:rsid w:val="005B395C"/>
    <w:rPr>
      <w:color w:val="605E5C"/>
      <w:shd w:val="clear" w:color="auto" w:fill="E1DFDD"/>
    </w:rPr>
  </w:style>
  <w:style w:type="character" w:styleId="CommentReference">
    <w:name w:val="annotation reference"/>
    <w:basedOn w:val="DefaultParagraphFont"/>
    <w:uiPriority w:val="99"/>
    <w:semiHidden/>
    <w:unhideWhenUsed/>
    <w:rsid w:val="00E37F4C"/>
    <w:rPr>
      <w:sz w:val="16"/>
      <w:szCs w:val="16"/>
    </w:rPr>
  </w:style>
  <w:style w:type="paragraph" w:styleId="CommentText">
    <w:name w:val="annotation text"/>
    <w:basedOn w:val="Normal"/>
    <w:link w:val="CommentTextChar"/>
    <w:uiPriority w:val="99"/>
    <w:semiHidden/>
    <w:unhideWhenUsed/>
    <w:rsid w:val="00E37F4C"/>
    <w:rPr>
      <w:sz w:val="20"/>
      <w:szCs w:val="20"/>
    </w:rPr>
  </w:style>
  <w:style w:type="character" w:customStyle="1" w:styleId="CommentTextChar">
    <w:name w:val="Comment Text Char"/>
    <w:basedOn w:val="DefaultParagraphFont"/>
    <w:link w:val="CommentText"/>
    <w:uiPriority w:val="99"/>
    <w:semiHidden/>
    <w:rsid w:val="00E37F4C"/>
    <w:rPr>
      <w:sz w:val="20"/>
      <w:szCs w:val="20"/>
    </w:rPr>
  </w:style>
  <w:style w:type="paragraph" w:styleId="CommentSubject">
    <w:name w:val="annotation subject"/>
    <w:basedOn w:val="CommentText"/>
    <w:next w:val="CommentText"/>
    <w:link w:val="CommentSubjectChar"/>
    <w:uiPriority w:val="99"/>
    <w:semiHidden/>
    <w:unhideWhenUsed/>
    <w:rsid w:val="00E37F4C"/>
    <w:rPr>
      <w:b/>
      <w:bCs/>
    </w:rPr>
  </w:style>
  <w:style w:type="character" w:customStyle="1" w:styleId="CommentSubjectChar">
    <w:name w:val="Comment Subject Char"/>
    <w:basedOn w:val="CommentTextChar"/>
    <w:link w:val="CommentSubject"/>
    <w:uiPriority w:val="99"/>
    <w:semiHidden/>
    <w:rsid w:val="00E37F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D2185-DF14-0848-B613-F207D7EA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Pages>
  <Words>520</Words>
  <Characters>2913</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Jack Marley-Payne</cp:lastModifiedBy>
  <cp:revision>5</cp:revision>
  <dcterms:created xsi:type="dcterms:W3CDTF">2026-03-25T19:01:00Z</dcterms:created>
  <dcterms:modified xsi:type="dcterms:W3CDTF">2026-03-26T20:22:00Z</dcterms:modified>
</cp:coreProperties>
</file>